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8107C" w14:textId="77777777" w:rsidR="00EA4B91" w:rsidRDefault="00EA4B91">
      <w:bookmarkStart w:id="0" w:name="_GoBack"/>
      <w:bookmarkEnd w:id="0"/>
      <w:r>
        <w:rPr>
          <w:b/>
          <w:noProof/>
          <w:lang w:val="es-ES" w:eastAsia="es-ES"/>
        </w:rPr>
        <w:drawing>
          <wp:anchor distT="0" distB="0" distL="114300" distR="114300" simplePos="0" relativeHeight="251659264" behindDoc="0" locked="0" layoutInCell="1" allowOverlap="1" wp14:anchorId="52C5E521" wp14:editId="0CF3F69D">
            <wp:simplePos x="0" y="0"/>
            <wp:positionH relativeFrom="column">
              <wp:posOffset>800100</wp:posOffset>
            </wp:positionH>
            <wp:positionV relativeFrom="paragraph">
              <wp:posOffset>-228600</wp:posOffset>
            </wp:positionV>
            <wp:extent cx="3771900" cy="119062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Logo transparente.png"/>
                    <pic:cNvPicPr/>
                  </pic:nvPicPr>
                  <pic:blipFill>
                    <a:blip r:embed="rId5">
                      <a:extLst>
                        <a:ext uri="{28A0092B-C50C-407E-A947-70E740481C1C}">
                          <a14:useLocalDpi xmlns:a14="http://schemas.microsoft.com/office/drawing/2010/main" val="0"/>
                        </a:ext>
                      </a:extLst>
                    </a:blip>
                    <a:stretch>
                      <a:fillRect/>
                    </a:stretch>
                  </pic:blipFill>
                  <pic:spPr>
                    <a:xfrm>
                      <a:off x="0" y="0"/>
                      <a:ext cx="3771900" cy="1190625"/>
                    </a:xfrm>
                    <a:prstGeom prst="rect">
                      <a:avLst/>
                    </a:prstGeom>
                  </pic:spPr>
                </pic:pic>
              </a:graphicData>
            </a:graphic>
            <wp14:sizeRelH relativeFrom="page">
              <wp14:pctWidth>0</wp14:pctWidth>
            </wp14:sizeRelH>
            <wp14:sizeRelV relativeFrom="page">
              <wp14:pctHeight>0</wp14:pctHeight>
            </wp14:sizeRelV>
          </wp:anchor>
        </w:drawing>
      </w:r>
    </w:p>
    <w:p w14:paraId="5E5D0D48" w14:textId="77777777" w:rsidR="00EA4B91" w:rsidRDefault="00EA4B91"/>
    <w:p w14:paraId="32D371C0" w14:textId="77777777" w:rsidR="00EA4B91" w:rsidRDefault="00EA4B91"/>
    <w:p w14:paraId="74BFB07B" w14:textId="77777777" w:rsidR="00EA4B91" w:rsidRDefault="00EA4B91"/>
    <w:p w14:paraId="78E267CD" w14:textId="77777777" w:rsidR="00EA4B91" w:rsidRDefault="00EA4B91"/>
    <w:p w14:paraId="20B50CE6" w14:textId="77777777" w:rsidR="009B5DBF" w:rsidRDefault="009B5DBF"/>
    <w:p w14:paraId="5CBC9CE8" w14:textId="77777777" w:rsidR="00EA4B91" w:rsidRPr="00EA4B91" w:rsidRDefault="00EA4B91" w:rsidP="00EA4B91">
      <w:pPr>
        <w:jc w:val="center"/>
        <w:rPr>
          <w:b/>
          <w:sz w:val="28"/>
          <w:szCs w:val="28"/>
        </w:rPr>
      </w:pPr>
      <w:r w:rsidRPr="00EA4B91">
        <w:rPr>
          <w:b/>
          <w:sz w:val="28"/>
          <w:szCs w:val="28"/>
        </w:rPr>
        <w:t>Sinopsis del Programa de Actualización Económica</w:t>
      </w:r>
    </w:p>
    <w:p w14:paraId="4ADC69D1" w14:textId="77777777" w:rsidR="00EA4B91" w:rsidRPr="00EA4B91" w:rsidRDefault="00EA4B91" w:rsidP="00EA4B91">
      <w:pPr>
        <w:jc w:val="center"/>
        <w:rPr>
          <w:b/>
          <w:sz w:val="28"/>
          <w:szCs w:val="28"/>
        </w:rPr>
      </w:pPr>
      <w:r w:rsidRPr="00EA4B91">
        <w:rPr>
          <w:b/>
          <w:sz w:val="28"/>
          <w:szCs w:val="28"/>
        </w:rPr>
        <w:t xml:space="preserve">Tema: Centroamérica </w:t>
      </w:r>
    </w:p>
    <w:p w14:paraId="04D4423C" w14:textId="77777777" w:rsidR="00EA4B91" w:rsidRPr="00EA4B91" w:rsidRDefault="00EA4B91" w:rsidP="00EA4B91">
      <w:pPr>
        <w:jc w:val="center"/>
        <w:rPr>
          <w:b/>
          <w:sz w:val="28"/>
          <w:szCs w:val="28"/>
        </w:rPr>
      </w:pPr>
      <w:r w:rsidRPr="00EA4B91">
        <w:rPr>
          <w:b/>
          <w:sz w:val="28"/>
          <w:szCs w:val="28"/>
        </w:rPr>
        <w:t>Setiembre, 2015</w:t>
      </w:r>
    </w:p>
    <w:p w14:paraId="5DFD99F6" w14:textId="77777777" w:rsidR="00EA4B91" w:rsidRDefault="00EA4B91" w:rsidP="00EA4B91">
      <w:pPr>
        <w:jc w:val="center"/>
        <w:rPr>
          <w:b/>
        </w:rPr>
      </w:pPr>
    </w:p>
    <w:p w14:paraId="65086BF9" w14:textId="77777777" w:rsidR="00EA4B91" w:rsidRPr="003228CC" w:rsidRDefault="00EA4B91" w:rsidP="00EA4B91"/>
    <w:p w14:paraId="0F232818" w14:textId="36809400" w:rsidR="00EA4B91" w:rsidRDefault="003228CC" w:rsidP="00D9016C">
      <w:pPr>
        <w:jc w:val="both"/>
      </w:pPr>
      <w:r>
        <w:t>El Programa de A</w:t>
      </w:r>
      <w:r w:rsidRPr="003228CC">
        <w:t xml:space="preserve">ctualización </w:t>
      </w:r>
      <w:r>
        <w:t>Económica</w:t>
      </w:r>
      <w:r w:rsidR="00C57E5A">
        <w:t xml:space="preserve"> del mes de setiembre desarrolló la temática centroamericana y </w:t>
      </w:r>
      <w:r w:rsidR="006B1314">
        <w:t xml:space="preserve">contó con tres presentaciones: La acualización económica a cargo del Dr. Miguel Ángel Rodríguez, </w:t>
      </w:r>
      <w:r w:rsidR="00F21D4A">
        <w:t>el panorama económico de Centroamérica presentado por nuestro socio el MBA. Thelmo Vargas</w:t>
      </w:r>
      <w:r w:rsidR="00C57E5A">
        <w:t xml:space="preserve"> </w:t>
      </w:r>
      <w:r w:rsidR="00F21D4A">
        <w:t xml:space="preserve">y las perspectivas </w:t>
      </w:r>
      <w:r w:rsidR="00C57E5A">
        <w:t>de la política centroamericana</w:t>
      </w:r>
      <w:r w:rsidR="00F21D4A">
        <w:t xml:space="preserve"> expuestas por el Dr. Francisco Barahona.</w:t>
      </w:r>
    </w:p>
    <w:p w14:paraId="7DBA9CC9" w14:textId="77777777" w:rsidR="00C57E5A" w:rsidRDefault="00C57E5A" w:rsidP="00D9016C">
      <w:pPr>
        <w:jc w:val="both"/>
      </w:pPr>
    </w:p>
    <w:p w14:paraId="7B1DD496" w14:textId="22247F60" w:rsidR="00C57E5A" w:rsidRDefault="00C57E5A" w:rsidP="00D9016C">
      <w:pPr>
        <w:jc w:val="both"/>
      </w:pPr>
      <w:r>
        <w:t xml:space="preserve">En la actualización el Dr. Rodríguez </w:t>
      </w:r>
      <w:r w:rsidR="003951A5">
        <w:t xml:space="preserve">comenzó </w:t>
      </w:r>
      <w:r w:rsidR="000F6E72">
        <w:t>haciendo un repa</w:t>
      </w:r>
      <w:r w:rsidR="008963A0">
        <w:t xml:space="preserve">so de la economía mundial la cual se </w:t>
      </w:r>
      <w:r w:rsidR="00B74EEC">
        <w:t>e</w:t>
      </w:r>
      <w:r w:rsidR="008963A0">
        <w:t>stima que tenga un crecimiento de 3,</w:t>
      </w:r>
      <w:r w:rsidR="00B74EEC">
        <w:t>3% en 2015 y de 3,8% par</w:t>
      </w:r>
      <w:r w:rsidR="0099294D">
        <w:t>a 2016, según el FMI. Habrán economías que crecerán menos que el mundo como es el caso de Estados Unidos, la Unión Europea, Japón, Latinoamérica y el Caribe,  mientras que otras como Asia y África Subsahárica estarán por encima del crecimiento mundial, así como se muestra a continuación:</w:t>
      </w:r>
    </w:p>
    <w:p w14:paraId="6D375140" w14:textId="77777777" w:rsidR="0099294D" w:rsidRDefault="0099294D" w:rsidP="00D9016C">
      <w:pPr>
        <w:jc w:val="both"/>
      </w:pPr>
    </w:p>
    <w:p w14:paraId="7E34FA1C" w14:textId="19F78C7D" w:rsidR="0099294D" w:rsidRDefault="0099294D" w:rsidP="00D9016C">
      <w:pPr>
        <w:jc w:val="both"/>
      </w:pPr>
      <w:r w:rsidRPr="0099294D">
        <w:rPr>
          <w:noProof/>
          <w:lang w:val="es-ES" w:eastAsia="es-ES"/>
        </w:rPr>
        <w:drawing>
          <wp:inline distT="0" distB="0" distL="0" distR="0" wp14:anchorId="48D54E8F" wp14:editId="5D16EE22">
            <wp:extent cx="4457700" cy="2232462"/>
            <wp:effectExtent l="0" t="0" r="0" b="317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6"/>
                    <a:stretch>
                      <a:fillRect/>
                    </a:stretch>
                  </pic:blipFill>
                  <pic:spPr>
                    <a:xfrm>
                      <a:off x="0" y="0"/>
                      <a:ext cx="4457700" cy="2232462"/>
                    </a:xfrm>
                    <a:prstGeom prst="rect">
                      <a:avLst/>
                    </a:prstGeom>
                  </pic:spPr>
                </pic:pic>
              </a:graphicData>
            </a:graphic>
          </wp:inline>
        </w:drawing>
      </w:r>
    </w:p>
    <w:p w14:paraId="334A9D09" w14:textId="54BD4EE7" w:rsidR="002F5398" w:rsidRDefault="007605F1" w:rsidP="00D9016C">
      <w:pPr>
        <w:jc w:val="both"/>
      </w:pPr>
      <w:r>
        <w:t>La fuerte caída de los precios del petróleo ha afectado</w:t>
      </w:r>
      <w:r w:rsidR="005E1E73">
        <w:t xml:space="preserve"> el crecimiento previsto para 2015 de los exportadores netos de petróleo como México (2,4%) y América del Sur (1,5%), mientras que los importadores netos, como la región centroamericana que muestra un crecimiento esperado para este año de 3,9%, se han beneficiado de estos precios. </w:t>
      </w:r>
    </w:p>
    <w:p w14:paraId="574D8A3E" w14:textId="77777777" w:rsidR="005E1E73" w:rsidRDefault="005E1E73" w:rsidP="00D9016C">
      <w:pPr>
        <w:jc w:val="both"/>
      </w:pPr>
    </w:p>
    <w:p w14:paraId="7D88E0B6" w14:textId="4DD5ED22" w:rsidR="005E1E73" w:rsidRDefault="005E1E73" w:rsidP="00D9016C">
      <w:pPr>
        <w:jc w:val="both"/>
      </w:pPr>
      <w:r>
        <w:t>Seguidamente, se analiza el crecimiento de la economía nacional</w:t>
      </w:r>
      <w:r w:rsidR="00473854">
        <w:t xml:space="preserve"> donde en síntesis se está creciendo menos que se demuestra con el IMAE que tiende a disminuir si </w:t>
      </w:r>
      <w:r w:rsidR="00473854">
        <w:lastRenderedPageBreak/>
        <w:t xml:space="preserve">analizamos la variación interanual, que para agosto tuvo un repunte y se ubicó en 2,1% pero precedido de constantes disminuciones. </w:t>
      </w:r>
      <w:r w:rsidR="00C86098">
        <w:t xml:space="preserve">Costa Rica se proyecta con un crecimiento para 2015 de 2,8%, según el BCCR, por debajo del proyectado para Centroamérica de 3,9%. </w:t>
      </w:r>
    </w:p>
    <w:p w14:paraId="4A12C9D6" w14:textId="77777777" w:rsidR="00C86098" w:rsidRDefault="00C86098" w:rsidP="00D9016C">
      <w:pPr>
        <w:jc w:val="both"/>
      </w:pPr>
    </w:p>
    <w:p w14:paraId="774F017E" w14:textId="71CF1A47" w:rsidR="009E555E" w:rsidRDefault="00C86098" w:rsidP="00D9016C">
      <w:pPr>
        <w:jc w:val="both"/>
      </w:pPr>
      <w:r>
        <w:t xml:space="preserve">Hay aspectos estructurales que pueden estar afectando las posibilidades de crecimiento del país como el porcentaje del ahorro nacional respecto al ingreso (15,1%), en lo que estamos muy por debajo de países como China, </w:t>
      </w:r>
      <w:r w:rsidR="00B520DA">
        <w:t xml:space="preserve">Singapur y </w:t>
      </w:r>
      <w:r>
        <w:t>Panamá</w:t>
      </w:r>
      <w:r w:rsidR="00B520DA">
        <w:t xml:space="preserve">, así como la inversión respecto al PIB  de 21,3% para Costa Rica frente a un 30% de Panamá, el país debe mejorar la calidad de la educación puesto que según el informe Pisa de 2012, se está muy por debajo de la media de la OCDE (500 puntos) y apenas por encima, en algunas áreas, de </w:t>
      </w:r>
      <w:r w:rsidR="009E555E">
        <w:t>lo que se consideraría bueno</w:t>
      </w:r>
      <w:r w:rsidR="006D09F1">
        <w:t xml:space="preserve"> (420 puntos), además se mantiene rezagado en infraestrutura portuaria y carreteras, según el World Economic Forum.</w:t>
      </w:r>
    </w:p>
    <w:p w14:paraId="31300FDA" w14:textId="77777777" w:rsidR="006D09F1" w:rsidRDefault="006D09F1" w:rsidP="00D9016C">
      <w:pPr>
        <w:jc w:val="both"/>
      </w:pPr>
    </w:p>
    <w:p w14:paraId="1BDCF3FE" w14:textId="526ADE27" w:rsidR="006D09F1" w:rsidRDefault="006D09F1" w:rsidP="00D9016C">
      <w:pPr>
        <w:jc w:val="both"/>
      </w:pPr>
      <w:r>
        <w:t xml:space="preserve">Sobre tipo de cambio, tanto el dólar como el colón se han fortalecido, se mostró la depreciación respecto al dólar que ha experimentado el euro,  la libra esterlina, el yen y el caso más particular del yuan, que después de 11 años revaluando, </w:t>
      </w:r>
      <w:r w:rsidR="005537C9">
        <w:t xml:space="preserve">en agosto presentó una devaluación. Ahora, cuando se grafican algunas monedas latinoamericanas  desde principios de año, se nota la tendencia a la devaluación contrario al caso del colón que se revalúa (0,79%). </w:t>
      </w:r>
    </w:p>
    <w:p w14:paraId="68D96A96" w14:textId="77777777" w:rsidR="005537C9" w:rsidRDefault="005537C9" w:rsidP="00D9016C">
      <w:pPr>
        <w:jc w:val="both"/>
      </w:pPr>
    </w:p>
    <w:p w14:paraId="77DAF653" w14:textId="58093E6E" w:rsidR="005537C9" w:rsidRDefault="005537C9" w:rsidP="00D9016C">
      <w:pPr>
        <w:jc w:val="both"/>
      </w:pPr>
      <w:r>
        <w:t xml:space="preserve">La baja inflación, ha </w:t>
      </w:r>
      <w:r w:rsidR="00FE1A2F">
        <w:t xml:space="preserve">propiciado que el premio </w:t>
      </w:r>
      <w:r w:rsidR="00E2167E">
        <w:t xml:space="preserve">por invertir en colones aumente, las tasas activas del sistema bancario siguen por encima de 14% y las pasivas rondan el 6%, el crédito tanto bancario como del sistema financiero </w:t>
      </w:r>
      <w:r w:rsidR="00722CC6">
        <w:t>ha desacelerado su crecimiento pero se nota un aumento importante en el crédito en moneda extranjera, a pesar de ello, la composición por moneda del crédito se mantiene estable.</w:t>
      </w:r>
    </w:p>
    <w:p w14:paraId="20A0E8A1" w14:textId="77777777" w:rsidR="00722CC6" w:rsidRDefault="00722CC6" w:rsidP="00D9016C">
      <w:pPr>
        <w:jc w:val="both"/>
      </w:pPr>
    </w:p>
    <w:p w14:paraId="75ACE8E9" w14:textId="17705F0C" w:rsidR="00722CC6" w:rsidRDefault="00722CC6" w:rsidP="00D9016C">
      <w:pPr>
        <w:jc w:val="both"/>
      </w:pPr>
      <w:r>
        <w:t xml:space="preserve">Sobre el sextor externo, </w:t>
      </w:r>
      <w:r w:rsidR="003C3357">
        <w:t xml:space="preserve">las exportaciones de julio </w:t>
      </w:r>
      <w:r w:rsidR="002310F0">
        <w:t xml:space="preserve">(último dato disponible) </w:t>
      </w:r>
      <w:r w:rsidR="003C3357">
        <w:t xml:space="preserve">han disminuído (16,2%) respecto al mismo mes del año anterior, las exportaciones mostraron un leve aumento (2,19%) en julio 2015 respecto a julio 2014. </w:t>
      </w:r>
      <w:r w:rsidR="002310F0">
        <w:t>Pero el déficit comercial disminuyó en el primer semestre del año respecto a los dos años previos y la exportación de servicios sigue mostrando crecimiento. Las reservas acumuladas a agosto (8190 millones de dólares) han duplicado las del mismo periodo de 2010.</w:t>
      </w:r>
    </w:p>
    <w:p w14:paraId="5167D558" w14:textId="77777777" w:rsidR="002310F0" w:rsidRDefault="002310F0" w:rsidP="00D9016C">
      <w:pPr>
        <w:jc w:val="both"/>
      </w:pPr>
    </w:p>
    <w:p w14:paraId="4CFB0D2D" w14:textId="4B083E66" w:rsidR="002310F0" w:rsidRDefault="00D05FD9" w:rsidP="00D9016C">
      <w:pPr>
        <w:jc w:val="both"/>
      </w:pPr>
      <w:r>
        <w:t xml:space="preserve">En el sector fiscal se analizó el crecimiento de las cuentas más importantes de los presupuestos 2014, 2015 y 2016; y se destacó la necesidad de Costa Rica </w:t>
      </w:r>
      <w:r w:rsidR="00477B06">
        <w:t>de corregir en cerca de 4 puntos porcentuales su déficit primario para mantener la deuda en el nivel actual, lo que significa un superávit primario de alrededor de 1,5% del PIB.</w:t>
      </w:r>
    </w:p>
    <w:p w14:paraId="74B125E8" w14:textId="004882F4" w:rsidR="00477B06" w:rsidRDefault="00477B06" w:rsidP="00D9016C">
      <w:pPr>
        <w:jc w:val="both"/>
      </w:pPr>
      <w:r>
        <w:t>Cuentas como las remuneraciones, las transferencias corrientes al sector público y las pensiones, siguen con crecimientos importantes</w:t>
      </w:r>
      <w:r w:rsidR="0068664E">
        <w:t xml:space="preserve"> (aproximadamente 7%).</w:t>
      </w:r>
    </w:p>
    <w:p w14:paraId="78D47C77" w14:textId="77777777" w:rsidR="0068664E" w:rsidRDefault="0068664E" w:rsidP="00D9016C">
      <w:pPr>
        <w:jc w:val="both"/>
      </w:pPr>
    </w:p>
    <w:p w14:paraId="0AB7D96C" w14:textId="235B79E8" w:rsidR="0068664E" w:rsidRDefault="0068664E" w:rsidP="00D9016C">
      <w:pPr>
        <w:jc w:val="both"/>
      </w:pPr>
      <w:r>
        <w:t>Finalmente se repasan los déficit primarios y financieros del gobierno históricos, así como las proyecciones, según diferentes escenarios del Ministerio de Hacienda, presentados a continuación:</w:t>
      </w:r>
    </w:p>
    <w:p w14:paraId="25C0D3D1" w14:textId="77777777" w:rsidR="0068664E" w:rsidRDefault="0068664E" w:rsidP="00D9016C">
      <w:pPr>
        <w:jc w:val="both"/>
      </w:pPr>
    </w:p>
    <w:p w14:paraId="718AB1B8" w14:textId="77777777" w:rsidR="0068664E" w:rsidRDefault="0068664E" w:rsidP="00D9016C">
      <w:pPr>
        <w:jc w:val="both"/>
      </w:pPr>
    </w:p>
    <w:p w14:paraId="1BEFC839" w14:textId="77777777" w:rsidR="00B520DA" w:rsidRDefault="00B520DA" w:rsidP="00D9016C">
      <w:pPr>
        <w:jc w:val="both"/>
      </w:pPr>
    </w:p>
    <w:p w14:paraId="47E85F5D" w14:textId="45C5D7E9" w:rsidR="00B520DA" w:rsidRDefault="0068664E" w:rsidP="00D9016C">
      <w:pPr>
        <w:jc w:val="both"/>
      </w:pPr>
      <w:r w:rsidRPr="0068664E">
        <w:rPr>
          <w:noProof/>
          <w:lang w:val="es-ES" w:eastAsia="es-ES"/>
        </w:rPr>
        <w:drawing>
          <wp:inline distT="0" distB="0" distL="0" distR="0" wp14:anchorId="51F8CDCD" wp14:editId="6A239B3F">
            <wp:extent cx="3300090" cy="2133600"/>
            <wp:effectExtent l="0" t="0" r="254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stretch>
                      <a:fillRect/>
                    </a:stretch>
                  </pic:blipFill>
                  <pic:spPr>
                    <a:xfrm>
                      <a:off x="0" y="0"/>
                      <a:ext cx="3300090" cy="2133600"/>
                    </a:xfrm>
                    <a:prstGeom prst="rect">
                      <a:avLst/>
                    </a:prstGeom>
                  </pic:spPr>
                </pic:pic>
              </a:graphicData>
            </a:graphic>
          </wp:inline>
        </w:drawing>
      </w:r>
    </w:p>
    <w:p w14:paraId="1A4ED172" w14:textId="77777777" w:rsidR="006341FF" w:rsidRDefault="006341FF" w:rsidP="00D9016C">
      <w:pPr>
        <w:jc w:val="both"/>
      </w:pPr>
    </w:p>
    <w:p w14:paraId="1358C60B" w14:textId="50F4283B" w:rsidR="0068664E" w:rsidRPr="00DC1CAF" w:rsidRDefault="0068664E" w:rsidP="00D9016C">
      <w:pPr>
        <w:jc w:val="both"/>
        <w:rPr>
          <w:sz w:val="22"/>
          <w:szCs w:val="22"/>
        </w:rPr>
      </w:pPr>
    </w:p>
    <w:p w14:paraId="14711E0D" w14:textId="77777777" w:rsidR="00DC1CAF" w:rsidRPr="00DC1CAF" w:rsidRDefault="00DC1CAF" w:rsidP="00D9016C">
      <w:pPr>
        <w:jc w:val="both"/>
      </w:pPr>
      <w:r w:rsidRPr="00DC1CAF">
        <w:rPr>
          <w:b/>
          <w:bCs/>
          <w:sz w:val="22"/>
          <w:szCs w:val="22"/>
        </w:rPr>
        <w:t>Fuente:</w:t>
      </w:r>
      <w:r w:rsidRPr="00DC1CAF">
        <w:rPr>
          <w:bCs/>
          <w:sz w:val="22"/>
          <w:szCs w:val="22"/>
        </w:rPr>
        <w:t xml:space="preserve"> Elaboración propia con datos del</w:t>
      </w:r>
      <w:r w:rsidRPr="00DC1CAF">
        <w:rPr>
          <w:bCs/>
          <w:sz w:val="22"/>
          <w:szCs w:val="22"/>
          <w:lang w:val="es-ES_tradnl"/>
        </w:rPr>
        <w:t xml:space="preserve"> Ministerio de Hacienda</w:t>
      </w:r>
    </w:p>
    <w:p w14:paraId="5CC5BCB5" w14:textId="77777777" w:rsidR="006341FF" w:rsidRDefault="006341FF" w:rsidP="00D9016C">
      <w:pPr>
        <w:jc w:val="both"/>
      </w:pPr>
    </w:p>
    <w:p w14:paraId="134300D9" w14:textId="77777777" w:rsidR="0099294D" w:rsidRDefault="0099294D" w:rsidP="00D9016C">
      <w:pPr>
        <w:jc w:val="both"/>
      </w:pPr>
    </w:p>
    <w:p w14:paraId="47909EF3" w14:textId="1750B519" w:rsidR="0099294D" w:rsidRDefault="0068664E" w:rsidP="00D9016C">
      <w:pPr>
        <w:jc w:val="both"/>
      </w:pPr>
      <w:r w:rsidRPr="0068664E">
        <w:rPr>
          <w:noProof/>
          <w:lang w:val="es-ES" w:eastAsia="es-ES"/>
        </w:rPr>
        <w:drawing>
          <wp:inline distT="0" distB="0" distL="0" distR="0" wp14:anchorId="0E404026" wp14:editId="03B7995F">
            <wp:extent cx="3483821" cy="17907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3483821" cy="1790700"/>
                    </a:xfrm>
                    <a:prstGeom prst="rect">
                      <a:avLst/>
                    </a:prstGeom>
                  </pic:spPr>
                </pic:pic>
              </a:graphicData>
            </a:graphic>
          </wp:inline>
        </w:drawing>
      </w:r>
    </w:p>
    <w:p w14:paraId="4636757D" w14:textId="77777777" w:rsidR="00F21D4A" w:rsidRDefault="00F21D4A" w:rsidP="00D9016C">
      <w:pPr>
        <w:jc w:val="both"/>
      </w:pPr>
    </w:p>
    <w:p w14:paraId="5426D016" w14:textId="77777777" w:rsidR="00DC1CAF" w:rsidRPr="00DC1CAF" w:rsidRDefault="00DC1CAF" w:rsidP="00D9016C">
      <w:pPr>
        <w:jc w:val="both"/>
      </w:pPr>
      <w:r w:rsidRPr="00DC1CAF">
        <w:rPr>
          <w:b/>
          <w:bCs/>
          <w:sz w:val="22"/>
          <w:szCs w:val="22"/>
        </w:rPr>
        <w:t>Fuente:</w:t>
      </w:r>
      <w:r w:rsidRPr="00DC1CAF">
        <w:rPr>
          <w:bCs/>
          <w:sz w:val="22"/>
          <w:szCs w:val="22"/>
        </w:rPr>
        <w:t xml:space="preserve"> Elaboración propia con datos del</w:t>
      </w:r>
      <w:r w:rsidRPr="00DC1CAF">
        <w:rPr>
          <w:bCs/>
          <w:sz w:val="22"/>
          <w:szCs w:val="22"/>
          <w:lang w:val="es-ES_tradnl"/>
        </w:rPr>
        <w:t xml:space="preserve"> Ministerio de Hacienda</w:t>
      </w:r>
    </w:p>
    <w:p w14:paraId="4CEB659B" w14:textId="77777777" w:rsidR="00C57E5A" w:rsidRDefault="00C57E5A" w:rsidP="00D9016C">
      <w:pPr>
        <w:jc w:val="both"/>
      </w:pPr>
    </w:p>
    <w:p w14:paraId="7009ADBD" w14:textId="77777777" w:rsidR="00DC1CAF" w:rsidRDefault="00DC1CAF" w:rsidP="00D9016C">
      <w:pPr>
        <w:jc w:val="both"/>
      </w:pPr>
    </w:p>
    <w:p w14:paraId="592E141E" w14:textId="68C32D00" w:rsidR="00036372" w:rsidRDefault="00036372" w:rsidP="00D9016C">
      <w:pPr>
        <w:jc w:val="both"/>
        <w:rPr>
          <w:lang w:val="es-ES_tradnl"/>
        </w:rPr>
      </w:pPr>
      <w:r w:rsidRPr="00AB4969">
        <w:rPr>
          <w:lang w:val="es-ES_tradnl"/>
        </w:rPr>
        <w:t>Con el propósito de mostrar el desempeño reciente y las perspectivas de las e</w:t>
      </w:r>
      <w:r w:rsidR="00DC1CAF">
        <w:rPr>
          <w:lang w:val="es-ES_tradnl"/>
        </w:rPr>
        <w:t>conomías centroamericanas, el</w:t>
      </w:r>
      <w:r w:rsidRPr="00AB4969">
        <w:rPr>
          <w:lang w:val="es-ES_tradnl"/>
        </w:rPr>
        <w:t xml:space="preserve"> MBA Thelmo Vargas hizo su presentación </w:t>
      </w:r>
      <w:r w:rsidR="00DC1CAF">
        <w:rPr>
          <w:lang w:val="es-ES_tradnl"/>
        </w:rPr>
        <w:t>d</w:t>
      </w:r>
      <w:r>
        <w:rPr>
          <w:lang w:val="es-ES_tradnl"/>
        </w:rPr>
        <w:t xml:space="preserve">e acuerdo a datos de </w:t>
      </w:r>
      <w:proofErr w:type="spellStart"/>
      <w:r>
        <w:rPr>
          <w:lang w:val="es-ES_tradnl"/>
        </w:rPr>
        <w:t>FocusEconomics</w:t>
      </w:r>
      <w:proofErr w:type="spellEnd"/>
      <w:r w:rsidR="00DC1CAF">
        <w:rPr>
          <w:lang w:val="es-ES_tradnl"/>
        </w:rPr>
        <w:t>,</w:t>
      </w:r>
      <w:r>
        <w:rPr>
          <w:lang w:val="es-ES_tradnl"/>
        </w:rPr>
        <w:t xml:space="preserve"> el crecimiento económico para la Región es y será bajo en una zona caracterizada por problemas políticos. Se espera que este ronde entre el 4 y 4.5 por ciento para todos los países centroamericanos. Al detallar el crecimiento económico en cada nación del Istmo, Panamá proyecta una variación interanual para su Producto Interno Bruto de 6,5 por ciento, mientras que El Salvador apenas un 2,3 por ciento.</w:t>
      </w:r>
    </w:p>
    <w:p w14:paraId="57C6B90F" w14:textId="77777777" w:rsidR="00036372" w:rsidRDefault="00036372" w:rsidP="00D9016C">
      <w:pPr>
        <w:jc w:val="both"/>
        <w:rPr>
          <w:lang w:val="es-ES_tradnl"/>
        </w:rPr>
      </w:pPr>
    </w:p>
    <w:p w14:paraId="7DB65F72" w14:textId="77777777" w:rsidR="00036372" w:rsidRDefault="00036372" w:rsidP="00D9016C">
      <w:pPr>
        <w:jc w:val="both"/>
        <w:rPr>
          <w:lang w:val="es-ES_tradnl"/>
        </w:rPr>
      </w:pPr>
      <w:r w:rsidRPr="008830A1">
        <w:rPr>
          <w:noProof/>
          <w:lang w:val="es-ES" w:eastAsia="es-ES"/>
        </w:rPr>
        <w:drawing>
          <wp:inline distT="0" distB="0" distL="0" distR="0" wp14:anchorId="03F52965" wp14:editId="6F41CC2C">
            <wp:extent cx="5273385" cy="1867437"/>
            <wp:effectExtent l="0" t="0" r="1016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9"/>
                    <a:stretch>
                      <a:fillRect/>
                    </a:stretch>
                  </pic:blipFill>
                  <pic:spPr>
                    <a:xfrm>
                      <a:off x="0" y="0"/>
                      <a:ext cx="5274310" cy="1867764"/>
                    </a:xfrm>
                    <a:prstGeom prst="rect">
                      <a:avLst/>
                    </a:prstGeom>
                  </pic:spPr>
                </pic:pic>
              </a:graphicData>
            </a:graphic>
          </wp:inline>
        </w:drawing>
      </w:r>
    </w:p>
    <w:p w14:paraId="587880F0" w14:textId="77777777" w:rsidR="00036372" w:rsidRDefault="00036372" w:rsidP="00D9016C">
      <w:pPr>
        <w:jc w:val="both"/>
        <w:rPr>
          <w:sz w:val="22"/>
          <w:lang w:val="es-ES_tradnl"/>
        </w:rPr>
      </w:pPr>
      <w:r w:rsidRPr="00CA3F02">
        <w:rPr>
          <w:b/>
          <w:sz w:val="22"/>
          <w:lang w:val="es-ES_tradnl"/>
        </w:rPr>
        <w:t>Fuente:</w:t>
      </w:r>
      <w:r w:rsidRPr="00CA3F02">
        <w:rPr>
          <w:sz w:val="22"/>
          <w:lang w:val="es-ES_tradnl"/>
        </w:rPr>
        <w:t xml:space="preserve"> elaboración propia con datos de </w:t>
      </w:r>
      <w:proofErr w:type="spellStart"/>
      <w:r w:rsidRPr="00CA3F02">
        <w:rPr>
          <w:sz w:val="22"/>
          <w:lang w:val="es-ES_tradnl"/>
        </w:rPr>
        <w:t>FocusEconomics</w:t>
      </w:r>
      <w:proofErr w:type="spellEnd"/>
      <w:r w:rsidRPr="00CA3F02">
        <w:rPr>
          <w:sz w:val="22"/>
          <w:lang w:val="es-ES_tradnl"/>
        </w:rPr>
        <w:t xml:space="preserve"> publicados en agosto 2015</w:t>
      </w:r>
      <w:r>
        <w:rPr>
          <w:sz w:val="22"/>
          <w:lang w:val="es-ES_tradnl"/>
        </w:rPr>
        <w:t>.</w:t>
      </w:r>
    </w:p>
    <w:p w14:paraId="21F76004" w14:textId="77777777" w:rsidR="00036372" w:rsidRPr="00CA3F02" w:rsidRDefault="00036372" w:rsidP="00D9016C">
      <w:pPr>
        <w:jc w:val="both"/>
        <w:rPr>
          <w:sz w:val="22"/>
          <w:lang w:val="es-ES_tradnl"/>
        </w:rPr>
      </w:pPr>
    </w:p>
    <w:p w14:paraId="2A2B315A" w14:textId="77777777" w:rsidR="00036372" w:rsidRDefault="00036372" w:rsidP="00D9016C">
      <w:pPr>
        <w:jc w:val="both"/>
        <w:rPr>
          <w:lang w:val="es-ES_tradnl"/>
        </w:rPr>
      </w:pPr>
      <w:r>
        <w:rPr>
          <w:lang w:val="es-ES_tradnl"/>
        </w:rPr>
        <w:t xml:space="preserve">Por otra parte, Costa Rica es el país más afectado por el desempleo en la Región, con una tasa del 11.4 por ciento (según </w:t>
      </w:r>
      <w:proofErr w:type="spellStart"/>
      <w:r>
        <w:rPr>
          <w:lang w:val="es-ES_tradnl"/>
        </w:rPr>
        <w:t>Focus</w:t>
      </w:r>
      <w:proofErr w:type="spellEnd"/>
      <w:r>
        <w:rPr>
          <w:lang w:val="es-ES_tradnl"/>
        </w:rPr>
        <w:t xml:space="preserve"> </w:t>
      </w:r>
      <w:proofErr w:type="spellStart"/>
      <w:r>
        <w:rPr>
          <w:lang w:val="es-ES_tradnl"/>
        </w:rPr>
        <w:t>Economics</w:t>
      </w:r>
      <w:proofErr w:type="spellEnd"/>
      <w:r>
        <w:rPr>
          <w:lang w:val="es-ES_tradnl"/>
        </w:rPr>
        <w:t>), duplica a El Salvador que es la segunda nación de Centro América con mayor desempleo con 5,2 por ciento de desempleo, mientras que países como Panamá y Guatemala presentan tasas de 4,2 y 3,2 respectivamente.</w:t>
      </w:r>
    </w:p>
    <w:p w14:paraId="56111080" w14:textId="77777777" w:rsidR="00036372" w:rsidRDefault="00036372" w:rsidP="00D9016C">
      <w:pPr>
        <w:jc w:val="both"/>
        <w:rPr>
          <w:lang w:val="es-ES_tradnl"/>
        </w:rPr>
      </w:pPr>
    </w:p>
    <w:p w14:paraId="67B2F14A" w14:textId="77777777" w:rsidR="00036372" w:rsidRDefault="00036372" w:rsidP="00D9016C">
      <w:pPr>
        <w:jc w:val="both"/>
        <w:rPr>
          <w:lang w:val="es-ES_tradnl"/>
        </w:rPr>
      </w:pPr>
      <w:r>
        <w:rPr>
          <w:lang w:val="es-ES_tradnl"/>
        </w:rPr>
        <w:t>En cuanto al déficit Fiscal, Costa Rica ocupa el primer lugar en la Región y se encuentra por encima del promedio de América Latina y de Centroamérica. En comparación con otras naciones del Istmo, Costa Rica es la que cuenta con un Estado de mayor tamaño, con un gasto poco flexible y con la necesidad de una reforma fiscal.</w:t>
      </w:r>
    </w:p>
    <w:p w14:paraId="56DF8836" w14:textId="77777777" w:rsidR="00036372" w:rsidRDefault="00036372" w:rsidP="00D9016C">
      <w:pPr>
        <w:jc w:val="both"/>
        <w:rPr>
          <w:lang w:val="es-ES_tradnl"/>
        </w:rPr>
      </w:pPr>
      <w:r w:rsidRPr="009F4CC3">
        <w:rPr>
          <w:noProof/>
          <w:lang w:val="es-ES" w:eastAsia="es-ES"/>
        </w:rPr>
        <w:drawing>
          <wp:inline distT="0" distB="0" distL="0" distR="0" wp14:anchorId="4A42B4F0" wp14:editId="7C2425E3">
            <wp:extent cx="5273040" cy="1828800"/>
            <wp:effectExtent l="0" t="0" r="1016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stretch>
                      <a:fillRect/>
                    </a:stretch>
                  </pic:blipFill>
                  <pic:spPr>
                    <a:xfrm>
                      <a:off x="0" y="0"/>
                      <a:ext cx="5273040" cy="1828800"/>
                    </a:xfrm>
                    <a:prstGeom prst="rect">
                      <a:avLst/>
                    </a:prstGeom>
                  </pic:spPr>
                </pic:pic>
              </a:graphicData>
            </a:graphic>
          </wp:inline>
        </w:drawing>
      </w:r>
    </w:p>
    <w:p w14:paraId="587961C6" w14:textId="77777777" w:rsidR="00036372" w:rsidRDefault="00036372" w:rsidP="00D9016C">
      <w:pPr>
        <w:jc w:val="both"/>
        <w:rPr>
          <w:sz w:val="22"/>
          <w:lang w:val="es-ES_tradnl"/>
        </w:rPr>
      </w:pPr>
      <w:r w:rsidRPr="00CA3F02">
        <w:rPr>
          <w:b/>
          <w:sz w:val="22"/>
          <w:lang w:val="es-ES_tradnl"/>
        </w:rPr>
        <w:t>Fuente:</w:t>
      </w:r>
      <w:r w:rsidRPr="00CA3F02">
        <w:rPr>
          <w:sz w:val="22"/>
          <w:lang w:val="es-ES_tradnl"/>
        </w:rPr>
        <w:t xml:space="preserve"> elaboración propia con datos de </w:t>
      </w:r>
      <w:proofErr w:type="spellStart"/>
      <w:r w:rsidRPr="00CA3F02">
        <w:rPr>
          <w:sz w:val="22"/>
          <w:lang w:val="es-ES_tradnl"/>
        </w:rPr>
        <w:t>FocusEconomics</w:t>
      </w:r>
      <w:proofErr w:type="spellEnd"/>
      <w:r w:rsidRPr="00CA3F02">
        <w:rPr>
          <w:sz w:val="22"/>
          <w:lang w:val="es-ES_tradnl"/>
        </w:rPr>
        <w:t xml:space="preserve"> publicados en agosto 2015</w:t>
      </w:r>
      <w:r>
        <w:rPr>
          <w:sz w:val="22"/>
          <w:lang w:val="es-ES_tradnl"/>
        </w:rPr>
        <w:t>.</w:t>
      </w:r>
    </w:p>
    <w:p w14:paraId="43A8C0D2" w14:textId="77777777" w:rsidR="00036372" w:rsidRDefault="00036372" w:rsidP="00D9016C">
      <w:pPr>
        <w:jc w:val="both"/>
        <w:rPr>
          <w:sz w:val="22"/>
          <w:lang w:val="es-ES_tradnl"/>
        </w:rPr>
      </w:pPr>
    </w:p>
    <w:p w14:paraId="3BFA149A" w14:textId="77777777" w:rsidR="00036372" w:rsidRDefault="00036372" w:rsidP="00D9016C">
      <w:pPr>
        <w:jc w:val="both"/>
        <w:rPr>
          <w:lang w:val="es-ES_tradnl"/>
        </w:rPr>
      </w:pPr>
      <w:r>
        <w:rPr>
          <w:lang w:val="es-ES_tradnl"/>
        </w:rPr>
        <w:t xml:space="preserve">La región se ha visto afectada por el fenómeno del niño donde Honduras y Costa Rica son las naciones más golpeadas, además, en cuanto a las relaciones con los socios comerciales, al tener una mayor cercanía con EEUU que con China, la volatilidad del gigante asiático no ha afectado como a los países de América del Sur, mientras que, en términos internacionales de intercambio todos los países han mejorado debido a la rebaja en los precios del petróleo.  </w:t>
      </w:r>
    </w:p>
    <w:p w14:paraId="4876C867" w14:textId="77777777" w:rsidR="00F21D4A" w:rsidRDefault="00F21D4A" w:rsidP="00D9016C">
      <w:pPr>
        <w:jc w:val="both"/>
      </w:pPr>
    </w:p>
    <w:p w14:paraId="22A24EB7" w14:textId="242FEDA7" w:rsidR="00DC1CAF" w:rsidRPr="003228CC" w:rsidRDefault="0029394C" w:rsidP="00D9016C">
      <w:pPr>
        <w:jc w:val="both"/>
      </w:pPr>
      <w:r>
        <w:t>La última presentación estuvo a cargo del Dr. Francisco Barahona, quien hizo un repaso histórico de los conflictos suscitados en México y Colombia respecto a narcotráfico, este repaso sirvió par</w:t>
      </w:r>
      <w:r w:rsidR="00696934">
        <w:t>a</w:t>
      </w:r>
      <w:r>
        <w:t xml:space="preserve"> contextualizar la particularidad de la región centroamericana que se presenta como única vía de conexión entre la droga que se moviliza hacia el norte de américa y las armas además del dinero producto del narcotráfi</w:t>
      </w:r>
      <w:r w:rsidR="00696934">
        <w:t>co que se mueven hacia el sur,</w:t>
      </w:r>
      <w:r>
        <w:t xml:space="preserve"> destacando que en este recorrido siempre una parte queda en los países centroamericanos afectando no sólo la seguridad, sino el sistema financiero y ganando poder a través </w:t>
      </w:r>
      <w:r w:rsidR="00696934">
        <w:t>de la corrupción. Un riesgo para países como El Salvador y Honduras es que llegue al poder de Estados Unidos un candidato como Donald Trumph quien ha anunciado su anuencia a expulsar a los inmigrantes del país y con ello podría provocarse una migración peor que la vivida en Europa. Además hay reservas sobre las elecciones en segunda ronda de Guatemala, puesto que quien obtuvo mayor cantidad de votos en primera ronda, no parece tener un equipo de trabajo experimentado ni un plan de gobierno claro. Panamá tiene un problema de distribución de la riqueza por lo que hay contrastes muy marcados de pobreza extrema y zonas muy desarrolladas.</w:t>
      </w:r>
      <w:r w:rsidR="00950F8F">
        <w:t xml:space="preserve"> </w:t>
      </w:r>
      <w:r w:rsidR="00B1279C">
        <w:t xml:space="preserve">Para culminar, en Costa Rica se planteó la dificultad de lograr acuerdos políticos por la gran cantidad de partidos en la Asamblea Legislativa, que no ha permitido abordar integralmente el problema del déficit fiscal ni alcanzar el cambio que la población esperaba en el nuevo gobierno, propiciando así otro gran mal que es la </w:t>
      </w:r>
      <w:r w:rsidR="005649E0">
        <w:t xml:space="preserve">degradación y desconfianza hacia la imagen política. </w:t>
      </w:r>
    </w:p>
    <w:sectPr w:rsidR="00DC1CAF" w:rsidRPr="003228CC" w:rsidSect="009B5DB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992"/>
    <w:rsid w:val="00036372"/>
    <w:rsid w:val="00050303"/>
    <w:rsid w:val="000F6E72"/>
    <w:rsid w:val="002310F0"/>
    <w:rsid w:val="0029394C"/>
    <w:rsid w:val="002F5398"/>
    <w:rsid w:val="003228CC"/>
    <w:rsid w:val="003951A5"/>
    <w:rsid w:val="003C3357"/>
    <w:rsid w:val="00473854"/>
    <w:rsid w:val="00477B06"/>
    <w:rsid w:val="005537C9"/>
    <w:rsid w:val="005649E0"/>
    <w:rsid w:val="005E1E73"/>
    <w:rsid w:val="006341FF"/>
    <w:rsid w:val="0068664E"/>
    <w:rsid w:val="00696934"/>
    <w:rsid w:val="006B1314"/>
    <w:rsid w:val="006D09F1"/>
    <w:rsid w:val="00722CC6"/>
    <w:rsid w:val="007605F1"/>
    <w:rsid w:val="008963A0"/>
    <w:rsid w:val="00950F8F"/>
    <w:rsid w:val="0099294D"/>
    <w:rsid w:val="009B5DBF"/>
    <w:rsid w:val="009E555E"/>
    <w:rsid w:val="00B1279C"/>
    <w:rsid w:val="00B520DA"/>
    <w:rsid w:val="00B74EEC"/>
    <w:rsid w:val="00C57E5A"/>
    <w:rsid w:val="00C86098"/>
    <w:rsid w:val="00CE7992"/>
    <w:rsid w:val="00D05FD9"/>
    <w:rsid w:val="00D67BDF"/>
    <w:rsid w:val="00D9016C"/>
    <w:rsid w:val="00DC1CAF"/>
    <w:rsid w:val="00E2167E"/>
    <w:rsid w:val="00EA4B91"/>
    <w:rsid w:val="00F21D4A"/>
    <w:rsid w:val="00FE1A2F"/>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663E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C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294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294D"/>
    <w:rPr>
      <w:rFonts w:ascii="Lucida Grande" w:hAnsi="Lucida Grande" w:cs="Lucida Grande"/>
      <w:sz w:val="18"/>
      <w:szCs w:val="18"/>
    </w:rPr>
  </w:style>
  <w:style w:type="paragraph" w:styleId="NormalWeb">
    <w:name w:val="Normal (Web)"/>
    <w:basedOn w:val="Normal"/>
    <w:uiPriority w:val="99"/>
    <w:semiHidden/>
    <w:unhideWhenUsed/>
    <w:rsid w:val="00DC1CAF"/>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294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99294D"/>
    <w:rPr>
      <w:rFonts w:ascii="Lucida Grande" w:hAnsi="Lucida Grande" w:cs="Lucida Grande"/>
      <w:sz w:val="18"/>
      <w:szCs w:val="18"/>
    </w:rPr>
  </w:style>
  <w:style w:type="paragraph" w:styleId="NormalWeb">
    <w:name w:val="Normal (Web)"/>
    <w:basedOn w:val="Normal"/>
    <w:uiPriority w:val="99"/>
    <w:semiHidden/>
    <w:unhideWhenUsed/>
    <w:rsid w:val="00DC1CAF"/>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5312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emf"/><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image" Target="media/image5.emf"/><Relationship Id="rId10"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1240</Words>
  <Characters>6822</Characters>
  <Application>Microsoft Macintosh Word</Application>
  <DocSecurity>0</DocSecurity>
  <Lines>56</Lines>
  <Paragraphs>16</Paragraphs>
  <ScaleCrop>false</ScaleCrop>
  <Company/>
  <LinksUpToDate>false</LinksUpToDate>
  <CharactersWithSpaces>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dc:creator>
  <cp:keywords/>
  <dc:description/>
  <cp:lastModifiedBy>Mathew Carrasco</cp:lastModifiedBy>
  <cp:revision>2</cp:revision>
  <dcterms:created xsi:type="dcterms:W3CDTF">2015-09-21T14:51:00Z</dcterms:created>
  <dcterms:modified xsi:type="dcterms:W3CDTF">2015-09-21T14:51:00Z</dcterms:modified>
</cp:coreProperties>
</file>